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Admin only: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Client ID No: . . . . . . . . . . . . . . . . . . . . . . . . . . . . . . . . . . . . . . . . . . . . . . . . . . . . . . . . . . . . . .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color w:val="000000"/>
          <w:sz w:val="43"/>
          <w:szCs w:val="43"/>
        </w:rPr>
      </w:pPr>
      <w:r>
        <w:rPr>
          <w:rFonts w:ascii="MyriadPro-Regular" w:hAnsi="MyriadPro-Regular" w:cs="MyriadPro-Regular"/>
          <w:sz w:val="18"/>
          <w:szCs w:val="18"/>
        </w:rPr>
        <w:t>Date Received: . . . . . . . . . . . . . . . . . . . . . . . . . . . . . . . . . . . . . . . . . . . . . . . . . . . . . . . . . . .</w:t>
      </w:r>
    </w:p>
    <w:p w:rsidR="00994638" w:rsidRPr="00001A8C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color w:val="000000"/>
          <w:sz w:val="36"/>
          <w:szCs w:val="36"/>
        </w:rPr>
      </w:pPr>
      <w:r w:rsidRPr="00001A8C">
        <w:rPr>
          <w:rFonts w:ascii="MyriadPro-Black" w:hAnsi="MyriadPro-Black" w:cs="MyriadPro-Black"/>
          <w:color w:val="000000"/>
          <w:sz w:val="36"/>
          <w:szCs w:val="36"/>
        </w:rPr>
        <w:t>LIFESTYLEs REFERRAL FORM</w:t>
      </w:r>
    </w:p>
    <w:p w:rsidR="00994638" w:rsidRPr="00001A8C" w:rsidRDefault="002C539B" w:rsidP="00994638">
      <w:pPr>
        <w:autoSpaceDE w:val="0"/>
        <w:autoSpaceDN w:val="0"/>
        <w:adjustRightInd w:val="0"/>
        <w:spacing w:after="0" w:line="240" w:lineRule="auto"/>
        <w:rPr>
          <w:rFonts w:ascii="MyriadPro-Black" w:hAnsi="MyriadPro-Black" w:cs="MyriadPro-Black"/>
          <w:color w:val="ED6708"/>
          <w:sz w:val="36"/>
          <w:szCs w:val="36"/>
        </w:rPr>
      </w:pPr>
      <w:r w:rsidRPr="00001A8C">
        <w:rPr>
          <w:rFonts w:ascii="MyriadPro-Black" w:hAnsi="MyriadPro-Black" w:cs="MyriadPro-Black"/>
          <w:color w:val="ED6708"/>
          <w:sz w:val="36"/>
          <w:szCs w:val="36"/>
        </w:rPr>
        <w:t>Tel:</w:t>
      </w:r>
      <w:r w:rsidR="00994638" w:rsidRPr="00001A8C">
        <w:rPr>
          <w:rFonts w:ascii="MyriadPro-Black" w:hAnsi="MyriadPro-Black" w:cs="MyriadPro-Black"/>
          <w:color w:val="ED6708"/>
          <w:sz w:val="36"/>
          <w:szCs w:val="36"/>
        </w:rPr>
        <w:t xml:space="preserve"> Free phone 0300 003 0818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>Please complete each relevant section as fully as possible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</w:p>
    <w:p w:rsidR="00A5134D" w:rsidRDefault="00994638" w:rsidP="00A513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First Name: </w:t>
      </w:r>
      <w:r w:rsidR="00A5134D">
        <w:rPr>
          <w:rFonts w:ascii="MyriadPro-Regular" w:hAnsi="MyriadPro-Regular" w:cs="MyriadPro-Regular"/>
          <w:color w:val="000000"/>
          <w:sz w:val="18"/>
          <w:szCs w:val="18"/>
        </w:rPr>
        <w:tab/>
      </w:r>
      <w:r w:rsidR="00A5134D">
        <w:rPr>
          <w:rFonts w:ascii="MyriadPro-Regular" w:hAnsi="MyriadPro-Regular" w:cs="MyriadPro-Regular"/>
          <w:color w:val="000000"/>
          <w:sz w:val="18"/>
          <w:szCs w:val="18"/>
        </w:rPr>
        <w:tab/>
      </w:r>
      <w:r w:rsidR="00A5134D">
        <w:rPr>
          <w:rFonts w:ascii="MyriadPro-Regular" w:hAnsi="MyriadPro-Regular" w:cs="MyriadPro-Regular"/>
          <w:color w:val="000000"/>
          <w:sz w:val="18"/>
          <w:szCs w:val="18"/>
        </w:rPr>
        <w:tab/>
      </w:r>
      <w:r w:rsidR="00A5134D">
        <w:rPr>
          <w:rFonts w:ascii="MyriadPro-Regular" w:hAnsi="MyriadPro-Regular" w:cs="MyriadPro-Regular"/>
          <w:color w:val="000000"/>
          <w:sz w:val="18"/>
          <w:szCs w:val="18"/>
        </w:rPr>
        <w:tab/>
      </w:r>
      <w:r w:rsidR="00A5134D">
        <w:rPr>
          <w:rFonts w:ascii="MyriadPro-Regular" w:hAnsi="MyriadPro-Regular" w:cs="MyriadPro-Regular"/>
          <w:color w:val="000000"/>
          <w:sz w:val="18"/>
          <w:szCs w:val="18"/>
        </w:rPr>
        <w:tab/>
      </w:r>
      <w:r w:rsidR="00A5134D">
        <w:rPr>
          <w:rFonts w:ascii="MyriadPro-Regular" w:hAnsi="MyriadPro-Regular" w:cs="MyriadPro-Regular"/>
          <w:color w:val="000000"/>
          <w:sz w:val="18"/>
          <w:szCs w:val="18"/>
        </w:rPr>
        <w:tab/>
        <w:t>NHS No:</w:t>
      </w:r>
    </w:p>
    <w:p w:rsidR="00A5134D" w:rsidRDefault="00994638" w:rsidP="00A513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Surname:</w:t>
      </w:r>
      <w:r w:rsidR="00A5134D" w:rsidRPr="00A5134D">
        <w:rPr>
          <w:rFonts w:ascii="MyriadPro-Regular" w:hAnsi="MyriadPro-Regular" w:cs="MyriadPro-Regular"/>
          <w:color w:val="000000"/>
          <w:sz w:val="18"/>
          <w:szCs w:val="18"/>
        </w:rPr>
        <w:t xml:space="preserve"> </w:t>
      </w:r>
      <w:r w:rsidR="00A5134D">
        <w:rPr>
          <w:rFonts w:ascii="MyriadPro-Regular" w:hAnsi="MyriadPro-Regular" w:cs="MyriadPro-Regular"/>
          <w:color w:val="000000"/>
          <w:sz w:val="18"/>
          <w:szCs w:val="18"/>
        </w:rPr>
        <w:tab/>
      </w:r>
      <w:r w:rsidR="00A5134D">
        <w:rPr>
          <w:rFonts w:ascii="MyriadPro-Regular" w:hAnsi="MyriadPro-Regular" w:cs="MyriadPro-Regular"/>
          <w:color w:val="000000"/>
          <w:sz w:val="18"/>
          <w:szCs w:val="18"/>
        </w:rPr>
        <w:tab/>
      </w:r>
      <w:r w:rsidR="00A5134D">
        <w:rPr>
          <w:rFonts w:ascii="MyriadPro-Regular" w:hAnsi="MyriadPro-Regular" w:cs="MyriadPro-Regular"/>
          <w:color w:val="000000"/>
          <w:sz w:val="18"/>
          <w:szCs w:val="18"/>
        </w:rPr>
        <w:tab/>
      </w:r>
      <w:r w:rsidR="00A5134D">
        <w:rPr>
          <w:rFonts w:ascii="MyriadPro-Regular" w:hAnsi="MyriadPro-Regular" w:cs="MyriadPro-Regular"/>
          <w:color w:val="000000"/>
          <w:sz w:val="18"/>
          <w:szCs w:val="18"/>
        </w:rPr>
        <w:tab/>
      </w:r>
      <w:r w:rsidR="00A5134D">
        <w:rPr>
          <w:rFonts w:ascii="MyriadPro-Regular" w:hAnsi="MyriadPro-Regular" w:cs="MyriadPro-Regular"/>
          <w:color w:val="000000"/>
          <w:sz w:val="18"/>
          <w:szCs w:val="18"/>
        </w:rPr>
        <w:tab/>
      </w:r>
      <w:r w:rsidR="00A5134D">
        <w:rPr>
          <w:rFonts w:ascii="MyriadPro-Regular" w:hAnsi="MyriadPro-Regular" w:cs="MyriadPro-Regular"/>
          <w:color w:val="000000"/>
          <w:sz w:val="18"/>
          <w:szCs w:val="18"/>
        </w:rPr>
        <w:tab/>
        <w:t>D.O.B.                                  Sex: M/F</w:t>
      </w:r>
    </w:p>
    <w:p w:rsidR="00A5134D" w:rsidRDefault="00994638" w:rsidP="00A513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Address: </w:t>
      </w:r>
      <w:r w:rsidR="00A5134D">
        <w:rPr>
          <w:rFonts w:ascii="MyriadPro-Regular" w:hAnsi="MyriadPro-Regular" w:cs="MyriadPro-Regular"/>
          <w:color w:val="000000"/>
          <w:sz w:val="18"/>
          <w:szCs w:val="18"/>
        </w:rPr>
        <w:tab/>
      </w:r>
      <w:r w:rsidR="00A5134D">
        <w:rPr>
          <w:rFonts w:ascii="MyriadPro-Regular" w:hAnsi="MyriadPro-Regular" w:cs="MyriadPro-Regular"/>
          <w:color w:val="000000"/>
          <w:sz w:val="18"/>
          <w:szCs w:val="18"/>
        </w:rPr>
        <w:tab/>
      </w:r>
      <w:r w:rsidR="00A5134D">
        <w:rPr>
          <w:rFonts w:ascii="MyriadPro-Regular" w:hAnsi="MyriadPro-Regular" w:cs="MyriadPro-Regular"/>
          <w:color w:val="000000"/>
          <w:sz w:val="18"/>
          <w:szCs w:val="18"/>
        </w:rPr>
        <w:tab/>
      </w:r>
      <w:r w:rsidR="00A5134D">
        <w:rPr>
          <w:rFonts w:ascii="MyriadPro-Regular" w:hAnsi="MyriadPro-Regular" w:cs="MyriadPro-Regular"/>
          <w:color w:val="000000"/>
          <w:sz w:val="18"/>
          <w:szCs w:val="18"/>
        </w:rPr>
        <w:tab/>
      </w:r>
      <w:r w:rsidR="00A5134D">
        <w:rPr>
          <w:rFonts w:ascii="MyriadPro-Regular" w:hAnsi="MyriadPro-Regular" w:cs="MyriadPro-Regular"/>
          <w:color w:val="000000"/>
          <w:sz w:val="18"/>
          <w:szCs w:val="18"/>
        </w:rPr>
        <w:tab/>
      </w:r>
      <w:r w:rsidR="00A5134D">
        <w:rPr>
          <w:rFonts w:ascii="MyriadPro-Regular" w:hAnsi="MyriadPro-Regular" w:cs="MyriadPro-Regular"/>
          <w:color w:val="000000"/>
          <w:sz w:val="18"/>
          <w:szCs w:val="18"/>
        </w:rPr>
        <w:tab/>
        <w:t>Home Tel No:</w:t>
      </w:r>
    </w:p>
    <w:p w:rsidR="00A5134D" w:rsidRDefault="00A5134D" w:rsidP="00A513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ab/>
      </w:r>
      <w:r>
        <w:rPr>
          <w:rFonts w:ascii="MyriadPro-Regular" w:hAnsi="MyriadPro-Regular" w:cs="MyriadPro-Regular"/>
          <w:color w:val="000000"/>
          <w:sz w:val="18"/>
          <w:szCs w:val="18"/>
        </w:rPr>
        <w:tab/>
      </w:r>
      <w:r>
        <w:rPr>
          <w:rFonts w:ascii="MyriadPro-Regular" w:hAnsi="MyriadPro-Regular" w:cs="MyriadPro-Regular"/>
          <w:color w:val="000000"/>
          <w:sz w:val="18"/>
          <w:szCs w:val="18"/>
        </w:rPr>
        <w:tab/>
      </w:r>
      <w:r>
        <w:rPr>
          <w:rFonts w:ascii="MyriadPro-Regular" w:hAnsi="MyriadPro-Regular" w:cs="MyriadPro-Regular"/>
          <w:color w:val="000000"/>
          <w:sz w:val="18"/>
          <w:szCs w:val="18"/>
        </w:rPr>
        <w:tab/>
      </w:r>
      <w:r>
        <w:rPr>
          <w:rFonts w:ascii="MyriadPro-Regular" w:hAnsi="MyriadPro-Regular" w:cs="MyriadPro-Regular"/>
          <w:color w:val="000000"/>
          <w:sz w:val="18"/>
          <w:szCs w:val="18"/>
        </w:rPr>
        <w:tab/>
      </w:r>
      <w:r>
        <w:rPr>
          <w:rFonts w:ascii="MyriadPro-Regular" w:hAnsi="MyriadPro-Regular" w:cs="MyriadPro-Regular"/>
          <w:color w:val="000000"/>
          <w:sz w:val="18"/>
          <w:szCs w:val="18"/>
        </w:rPr>
        <w:tab/>
      </w:r>
      <w:r>
        <w:rPr>
          <w:rFonts w:ascii="MyriadPro-Regular" w:hAnsi="MyriadPro-Regular" w:cs="MyriadPro-Regular"/>
          <w:color w:val="000000"/>
          <w:sz w:val="18"/>
          <w:szCs w:val="18"/>
        </w:rPr>
        <w:tab/>
        <w:t>Mobile No:</w:t>
      </w:r>
    </w:p>
    <w:p w:rsidR="00A5134D" w:rsidRDefault="00A5134D" w:rsidP="00A513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ab/>
      </w:r>
      <w:r>
        <w:rPr>
          <w:rFonts w:ascii="MyriadPro-Regular" w:hAnsi="MyriadPro-Regular" w:cs="MyriadPro-Regular"/>
          <w:color w:val="000000"/>
          <w:sz w:val="18"/>
          <w:szCs w:val="18"/>
        </w:rPr>
        <w:tab/>
      </w:r>
      <w:r>
        <w:rPr>
          <w:rFonts w:ascii="MyriadPro-Regular" w:hAnsi="MyriadPro-Regular" w:cs="MyriadPro-Regular"/>
          <w:color w:val="000000"/>
          <w:sz w:val="18"/>
          <w:szCs w:val="18"/>
        </w:rPr>
        <w:tab/>
      </w:r>
      <w:r>
        <w:rPr>
          <w:rFonts w:ascii="MyriadPro-Regular" w:hAnsi="MyriadPro-Regular" w:cs="MyriadPro-Regular"/>
          <w:color w:val="000000"/>
          <w:sz w:val="18"/>
          <w:szCs w:val="18"/>
        </w:rPr>
        <w:tab/>
      </w:r>
      <w:r>
        <w:rPr>
          <w:rFonts w:ascii="MyriadPro-Regular" w:hAnsi="MyriadPro-Regular" w:cs="MyriadPro-Regular"/>
          <w:color w:val="000000"/>
          <w:sz w:val="18"/>
          <w:szCs w:val="18"/>
        </w:rPr>
        <w:tab/>
      </w:r>
      <w:r>
        <w:rPr>
          <w:rFonts w:ascii="MyriadPro-Regular" w:hAnsi="MyriadPro-Regular" w:cs="MyriadPro-Regular"/>
          <w:color w:val="000000"/>
          <w:sz w:val="18"/>
          <w:szCs w:val="18"/>
        </w:rPr>
        <w:tab/>
      </w:r>
      <w:r>
        <w:rPr>
          <w:rFonts w:ascii="MyriadPro-Regular" w:hAnsi="MyriadPro-Regular" w:cs="MyriadPro-Regular"/>
          <w:color w:val="000000"/>
          <w:sz w:val="18"/>
          <w:szCs w:val="18"/>
        </w:rPr>
        <w:tab/>
        <w:t>Works No:</w:t>
      </w:r>
    </w:p>
    <w:p w:rsidR="00A5134D" w:rsidRDefault="00A5134D" w:rsidP="00A513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ab/>
      </w:r>
      <w:r>
        <w:rPr>
          <w:rFonts w:ascii="MyriadPro-Regular" w:hAnsi="MyriadPro-Regular" w:cs="MyriadPro-Regular"/>
          <w:color w:val="000000"/>
          <w:sz w:val="18"/>
          <w:szCs w:val="18"/>
        </w:rPr>
        <w:tab/>
      </w:r>
      <w:r>
        <w:rPr>
          <w:rFonts w:ascii="MyriadPro-Regular" w:hAnsi="MyriadPro-Regular" w:cs="MyriadPro-Regular"/>
          <w:color w:val="000000"/>
          <w:sz w:val="18"/>
          <w:szCs w:val="18"/>
        </w:rPr>
        <w:tab/>
      </w:r>
      <w:r>
        <w:rPr>
          <w:rFonts w:ascii="MyriadPro-Regular" w:hAnsi="MyriadPro-Regular" w:cs="MyriadPro-Regular"/>
          <w:color w:val="000000"/>
          <w:sz w:val="18"/>
          <w:szCs w:val="18"/>
        </w:rPr>
        <w:tab/>
      </w:r>
      <w:r>
        <w:rPr>
          <w:rFonts w:ascii="MyriadPro-Regular" w:hAnsi="MyriadPro-Regular" w:cs="MyriadPro-Regular"/>
          <w:color w:val="000000"/>
          <w:sz w:val="18"/>
          <w:szCs w:val="18"/>
        </w:rPr>
        <w:tab/>
      </w:r>
      <w:r>
        <w:rPr>
          <w:rFonts w:ascii="MyriadPro-Regular" w:hAnsi="MyriadPro-Regular" w:cs="MyriadPro-Regular"/>
          <w:color w:val="000000"/>
          <w:sz w:val="18"/>
          <w:szCs w:val="18"/>
        </w:rPr>
        <w:tab/>
      </w:r>
      <w:r>
        <w:rPr>
          <w:rFonts w:ascii="MyriadPro-Regular" w:hAnsi="MyriadPro-Regular" w:cs="MyriadPro-Regular"/>
          <w:color w:val="000000"/>
          <w:sz w:val="18"/>
          <w:szCs w:val="18"/>
        </w:rPr>
        <w:tab/>
        <w:t>Name of GP:</w:t>
      </w:r>
    </w:p>
    <w:p w:rsidR="00A5134D" w:rsidRDefault="00A5134D" w:rsidP="00A513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ab/>
      </w:r>
      <w:r>
        <w:rPr>
          <w:rFonts w:ascii="MyriadPro-Regular" w:hAnsi="MyriadPro-Regular" w:cs="MyriadPro-Regular"/>
          <w:color w:val="000000"/>
          <w:sz w:val="18"/>
          <w:szCs w:val="18"/>
        </w:rPr>
        <w:tab/>
      </w:r>
      <w:r>
        <w:rPr>
          <w:rFonts w:ascii="MyriadPro-Regular" w:hAnsi="MyriadPro-Regular" w:cs="MyriadPro-Regular"/>
          <w:color w:val="000000"/>
          <w:sz w:val="18"/>
          <w:szCs w:val="18"/>
        </w:rPr>
        <w:tab/>
      </w:r>
      <w:r>
        <w:rPr>
          <w:rFonts w:ascii="MyriadPro-Regular" w:hAnsi="MyriadPro-Regular" w:cs="MyriadPro-Regular"/>
          <w:color w:val="000000"/>
          <w:sz w:val="18"/>
          <w:szCs w:val="18"/>
        </w:rPr>
        <w:tab/>
      </w:r>
      <w:r>
        <w:rPr>
          <w:rFonts w:ascii="MyriadPro-Regular" w:hAnsi="MyriadPro-Regular" w:cs="MyriadPro-Regular"/>
          <w:color w:val="000000"/>
          <w:sz w:val="18"/>
          <w:szCs w:val="18"/>
        </w:rPr>
        <w:tab/>
      </w:r>
      <w:r>
        <w:rPr>
          <w:rFonts w:ascii="MyriadPro-Regular" w:hAnsi="MyriadPro-Regular" w:cs="MyriadPro-Regular"/>
          <w:color w:val="000000"/>
          <w:sz w:val="18"/>
          <w:szCs w:val="18"/>
        </w:rPr>
        <w:tab/>
      </w:r>
      <w:r>
        <w:rPr>
          <w:rFonts w:ascii="MyriadPro-Regular" w:hAnsi="MyriadPro-Regular" w:cs="MyriadPro-Regular"/>
          <w:color w:val="000000"/>
          <w:sz w:val="18"/>
          <w:szCs w:val="18"/>
        </w:rPr>
        <w:tab/>
        <w:t>Practice: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Post Code: 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Email Address: 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Referred By: </w:t>
      </w:r>
    </w:p>
    <w:p w:rsidR="00A5134D" w:rsidRDefault="00A5134D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Please tick 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D64815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</w:t>
      </w:r>
      <w:r>
        <w:rPr>
          <w:rFonts w:ascii="MyriadPro-Regular" w:hAnsi="MyriadPro-Regular" w:cs="MyriadPro-Regular"/>
          <w:sz w:val="18"/>
          <w:szCs w:val="18"/>
        </w:rPr>
        <w:t xml:space="preserve">GP </w:t>
      </w:r>
      <w:r w:rsidR="004B17F8">
        <w:rPr>
          <w:rFonts w:ascii="MyriadPro-Regular" w:hAnsi="MyriadPro-Regular" w:cs="MyriadPro-Regular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</w:t>
      </w:r>
      <w:r>
        <w:rPr>
          <w:rFonts w:ascii="MyriadPro-Regular" w:hAnsi="MyriadPro-Regular" w:cs="MyriadPro-Regular"/>
          <w:sz w:val="18"/>
          <w:szCs w:val="18"/>
        </w:rPr>
        <w:t xml:space="preserve">PN </w:t>
      </w:r>
      <w:r w:rsidR="004B17F8">
        <w:rPr>
          <w:rFonts w:ascii="MyriadPro-Regular" w:hAnsi="MyriadPro-Regular" w:cs="MyriadPro-Regular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</w:t>
      </w:r>
      <w:r>
        <w:rPr>
          <w:rFonts w:ascii="MyriadPro-Regular" w:hAnsi="MyriadPro-Regular" w:cs="MyriadPro-Regular"/>
          <w:sz w:val="18"/>
          <w:szCs w:val="18"/>
        </w:rPr>
        <w:t>HV/Community Nurse</w:t>
      </w:r>
      <w:r w:rsidR="004B17F8">
        <w:rPr>
          <w:rFonts w:ascii="MyriadPro-Regular" w:hAnsi="MyriadPro-Regular" w:cs="MyriadPro-Regular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</w:t>
      </w:r>
      <w:r>
        <w:rPr>
          <w:rFonts w:ascii="MyriadPro-Regular" w:hAnsi="MyriadPro-Regular" w:cs="MyriadPro-Regular"/>
          <w:sz w:val="18"/>
          <w:szCs w:val="18"/>
        </w:rPr>
        <w:t xml:space="preserve">Cardiac Rehab </w:t>
      </w:r>
      <w:r w:rsidR="00D64815">
        <w:rPr>
          <w:rFonts w:ascii="MyriadPro-Regular" w:hAnsi="MyriadPro-Regular" w:cs="MyriadPro-Regular"/>
          <w:sz w:val="18"/>
          <w:szCs w:val="18"/>
        </w:rPr>
        <w:tab/>
      </w:r>
      <w:r w:rsidR="00D64815">
        <w:rPr>
          <w:rFonts w:ascii="MyriadPro-Regular" w:hAnsi="MyriadPro-Regular" w:cs="MyriadPro-Regular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</w:t>
      </w:r>
      <w:r w:rsidR="00D64815">
        <w:rPr>
          <w:rFonts w:ascii="MyriadPro-Regular" w:hAnsi="MyriadPro-Regular" w:cs="MyriadPro-Regular"/>
          <w:sz w:val="18"/>
          <w:szCs w:val="18"/>
        </w:rPr>
        <w:t>Physio</w:t>
      </w:r>
      <w:r w:rsidR="00D64815">
        <w:rPr>
          <w:rFonts w:ascii="MyriadPro-Regular" w:hAnsi="MyriadPro-Regular" w:cs="MyriadPro-Regular"/>
          <w:sz w:val="18"/>
          <w:szCs w:val="18"/>
        </w:rPr>
        <w:tab/>
      </w:r>
      <w:r w:rsidR="00D64815">
        <w:rPr>
          <w:rFonts w:ascii="MyriadPro-Regular" w:hAnsi="MyriadPro-Regular" w:cs="MyriadPro-Regular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</w:t>
      </w:r>
      <w:r w:rsidR="00D64815">
        <w:rPr>
          <w:rFonts w:ascii="MyriadPro-Regular" w:hAnsi="MyriadPro-Regular" w:cs="MyriadPro-Regular"/>
          <w:sz w:val="18"/>
          <w:szCs w:val="18"/>
        </w:rPr>
        <w:t>Dietician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</w:t>
      </w:r>
      <w:r>
        <w:rPr>
          <w:rFonts w:ascii="MyriadPro-Regular" w:hAnsi="MyriadPro-Regular" w:cs="MyriadPro-Regular"/>
          <w:sz w:val="18"/>
          <w:szCs w:val="18"/>
        </w:rPr>
        <w:t xml:space="preserve">Self-Referral </w:t>
      </w:r>
      <w:r w:rsidR="00D64815">
        <w:rPr>
          <w:rFonts w:ascii="MyriadPro-Regular" w:hAnsi="MyriadPro-Regular" w:cs="MyriadPro-Regular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</w:t>
      </w:r>
      <w:r>
        <w:rPr>
          <w:rFonts w:ascii="MyriadPro-Regular" w:hAnsi="MyriadPro-Regular" w:cs="MyriadPro-Regular"/>
          <w:sz w:val="18"/>
          <w:szCs w:val="18"/>
        </w:rPr>
        <w:t xml:space="preserve">Another Lifestyle Advisor </w:t>
      </w:r>
      <w:r w:rsidR="00D64815">
        <w:rPr>
          <w:rFonts w:ascii="MyriadPro-Regular" w:hAnsi="MyriadPro-Regular" w:cs="MyriadPro-Regular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</w:t>
      </w:r>
      <w:r>
        <w:rPr>
          <w:rFonts w:ascii="MyriadPro-Regular" w:hAnsi="MyriadPro-Regular" w:cs="MyriadPro-Regular"/>
          <w:sz w:val="18"/>
          <w:szCs w:val="18"/>
        </w:rPr>
        <w:t xml:space="preserve">Stroke Team </w:t>
      </w:r>
      <w:r w:rsidR="00D64815">
        <w:rPr>
          <w:rFonts w:ascii="MyriadPro-Regular" w:hAnsi="MyriadPro-Regular" w:cs="MyriadPro-Regular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</w:t>
      </w:r>
      <w:r>
        <w:rPr>
          <w:rFonts w:ascii="MyriadPro-Regular" w:hAnsi="MyriadPro-Regular" w:cs="MyriadPro-Regular"/>
          <w:sz w:val="18"/>
          <w:szCs w:val="18"/>
        </w:rPr>
        <w:t>Other</w:t>
      </w:r>
      <w:r w:rsidR="002C539B">
        <w:rPr>
          <w:rFonts w:ascii="MyriadPro-Regular" w:hAnsi="MyriadPro-Regular" w:cs="MyriadPro-Regular"/>
          <w:sz w:val="18"/>
          <w:szCs w:val="18"/>
        </w:rPr>
        <w:t xml:space="preserve"> </w:t>
      </w:r>
      <w:r>
        <w:rPr>
          <w:rFonts w:ascii="MyriadPro-Regular" w:hAnsi="MyriadPro-Regular" w:cs="MyriadPro-Regular"/>
          <w:sz w:val="18"/>
          <w:szCs w:val="18"/>
        </w:rPr>
        <w:t>(please specify)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Blood Pressure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Heart Rate 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Height 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Weight 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B.M.I. 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Waist Circumference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TenbyFive" w:hAnsi="TenbyFive" w:cs="TenbyFive"/>
          <w:color w:val="758F1F"/>
          <w:sz w:val="15"/>
          <w:szCs w:val="15"/>
        </w:rPr>
      </w:pP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>Please tick PROGRAMME(s) required: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Stop Smoking Programme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NRT </w:t>
      </w:r>
      <w:r>
        <w:rPr>
          <w:rFonts w:ascii="Wingdings" w:hAnsi="Wingdings" w:cs="Wingdings"/>
          <w:color w:val="000000"/>
          <w:sz w:val="18"/>
          <w:szCs w:val="18"/>
        </w:rPr>
        <w:t>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BUPROPION (ZYBAN) </w:t>
      </w:r>
      <w:r>
        <w:rPr>
          <w:rFonts w:ascii="Wingdings" w:hAnsi="Wingdings" w:cs="Wingdings"/>
          <w:color w:val="000000"/>
          <w:sz w:val="18"/>
          <w:szCs w:val="18"/>
        </w:rPr>
        <w:t>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VARENICLINE (CHAMPIX) </w:t>
      </w:r>
      <w:r>
        <w:rPr>
          <w:rFonts w:ascii="Wingdings" w:hAnsi="Wingdings" w:cs="Wingdings"/>
          <w:color w:val="000000"/>
          <w:sz w:val="18"/>
          <w:szCs w:val="18"/>
        </w:rPr>
        <w:t>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MyriadPro-Regular" w:hAnsi="MyriadPro-Regular" w:cs="MyriadPro-Regular"/>
          <w:color w:val="000000"/>
          <w:sz w:val="18"/>
          <w:szCs w:val="18"/>
        </w:rPr>
        <w:t>NONE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Why Weight Healthy Weight Programme </w:t>
      </w:r>
      <w:r>
        <w:rPr>
          <w:rFonts w:ascii="MyriadPro-Regular" w:hAnsi="MyriadPro-Regular" w:cs="MyriadPro-Regular"/>
          <w:color w:val="000000"/>
          <w:sz w:val="18"/>
          <w:szCs w:val="18"/>
        </w:rPr>
        <w:t xml:space="preserve">for clients with a BMI </w:t>
      </w:r>
      <w:r w:rsidR="00A5134D">
        <w:rPr>
          <w:rFonts w:ascii="MyriadPro-Regular" w:hAnsi="MyriadPro-Regular" w:cs="MyriadPro-Regular"/>
          <w:color w:val="000000"/>
          <w:sz w:val="18"/>
          <w:szCs w:val="18"/>
        </w:rPr>
        <w:t>30</w:t>
      </w:r>
      <w:r>
        <w:rPr>
          <w:rFonts w:ascii="MyriadPro-Regular" w:hAnsi="MyriadPro-Regular" w:cs="MyriadPro-Regular"/>
          <w:color w:val="000000"/>
          <w:sz w:val="18"/>
          <w:szCs w:val="18"/>
        </w:rPr>
        <w:t>+ or BMI 28</w:t>
      </w:r>
      <w:r w:rsidR="00A5134D">
        <w:rPr>
          <w:rFonts w:ascii="MyriadPro-Regular" w:hAnsi="MyriadPro-Regular" w:cs="MyriadPro-Regular"/>
          <w:color w:val="000000"/>
          <w:sz w:val="18"/>
          <w:szCs w:val="18"/>
        </w:rPr>
        <w:t xml:space="preserve">+ with co-morbidities </w:t>
      </w:r>
    </w:p>
    <w:p w:rsidR="00E4548C" w:rsidRDefault="00E4548C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994638" w:rsidRDefault="00E4548C" w:rsidP="00994638">
      <w:pPr>
        <w:autoSpaceDE w:val="0"/>
        <w:autoSpaceDN w:val="0"/>
        <w:adjustRightInd w:val="0"/>
        <w:spacing w:after="0" w:line="240" w:lineRule="auto"/>
        <w:rPr>
          <w:rFonts w:ascii="MyriadPro-Regular" w:eastAsia="Wingdings-Regular" w:hAnsi="MyriadPro-Regular" w:cs="MyriadPro-Regular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  <w:r>
        <w:rPr>
          <w:rFonts w:ascii="Wingdings-Regular" w:eastAsia="Wingdings-Regular" w:cs="Wingdings-Regular"/>
          <w:sz w:val="18"/>
          <w:szCs w:val="18"/>
        </w:rPr>
        <w:t xml:space="preserve">   </w:t>
      </w:r>
      <w:proofErr w:type="gramStart"/>
      <w:r>
        <w:rPr>
          <w:rFonts w:ascii="MyriadPro-Bold" w:eastAsia="Wingdings-Regular" w:hAnsi="MyriadPro-Bold" w:cs="MyriadPro-Bold"/>
          <w:b/>
          <w:bCs/>
          <w:sz w:val="20"/>
          <w:szCs w:val="20"/>
        </w:rPr>
        <w:t>Possible</w:t>
      </w:r>
      <w:proofErr w:type="gramEnd"/>
      <w:r>
        <w:rPr>
          <w:rFonts w:ascii="MyriadPro-Bold" w:eastAsia="Wingdings-Regular" w:hAnsi="MyriadPro-Bold" w:cs="MyriadPro-Bold"/>
          <w:b/>
          <w:bCs/>
          <w:sz w:val="20"/>
          <w:szCs w:val="20"/>
        </w:rPr>
        <w:t xml:space="preserve"> candidate for Bariatric Surgery </w:t>
      </w:r>
      <w:r>
        <w:rPr>
          <w:rFonts w:ascii="MyriadPro-Regular" w:eastAsia="Wingdings-Regular" w:hAnsi="MyriadPro-Regular" w:cs="MyriadPro-Regular"/>
          <w:sz w:val="18"/>
          <w:szCs w:val="18"/>
        </w:rPr>
        <w:t xml:space="preserve">for clients with a BMI over 40+ or 35+ with major co-      </w:t>
      </w:r>
    </w:p>
    <w:p w:rsidR="00E4548C" w:rsidRDefault="00E4548C" w:rsidP="00994638">
      <w:pPr>
        <w:autoSpaceDE w:val="0"/>
        <w:autoSpaceDN w:val="0"/>
        <w:adjustRightInd w:val="0"/>
        <w:spacing w:after="0" w:line="240" w:lineRule="auto"/>
        <w:rPr>
          <w:rFonts w:ascii="MyriadPro-Regular" w:eastAsia="Wingdings-Regular" w:hAnsi="MyriadPro-Regular" w:cs="MyriadPro-Regular"/>
          <w:sz w:val="18"/>
          <w:szCs w:val="18"/>
        </w:rPr>
      </w:pPr>
      <w:r>
        <w:rPr>
          <w:rFonts w:ascii="MyriadPro-Regular" w:eastAsia="Wingdings-Regular" w:hAnsi="MyriadPro-Regular" w:cs="MyriadPro-Regular"/>
          <w:sz w:val="18"/>
          <w:szCs w:val="18"/>
        </w:rPr>
        <w:t xml:space="preserve">      </w:t>
      </w:r>
      <w:proofErr w:type="gramStart"/>
      <w:r w:rsidR="00D05D45">
        <w:rPr>
          <w:rFonts w:ascii="MyriadPro-Regular" w:eastAsia="Wingdings-Regular" w:hAnsi="MyriadPro-Regular" w:cs="MyriadPro-Regular"/>
          <w:sz w:val="18"/>
          <w:szCs w:val="18"/>
        </w:rPr>
        <w:t>m</w:t>
      </w:r>
      <w:r>
        <w:rPr>
          <w:rFonts w:ascii="MyriadPro-Regular" w:eastAsia="Wingdings-Regular" w:hAnsi="MyriadPro-Regular" w:cs="MyriadPro-Regular"/>
          <w:sz w:val="18"/>
          <w:szCs w:val="18"/>
        </w:rPr>
        <w:t>orbidities</w:t>
      </w:r>
      <w:proofErr w:type="gramEnd"/>
    </w:p>
    <w:p w:rsidR="00E4548C" w:rsidRDefault="00E4548C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Reach for Health Exercise Programme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Stay on Your Feet Exercise and Education Programme for later life (65 years plus)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Books on Prescription</w:t>
      </w:r>
    </w:p>
    <w:p w:rsidR="00D05D45" w:rsidRDefault="00D05D45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D05D45" w:rsidRDefault="00D05D45" w:rsidP="00994638">
      <w:pPr>
        <w:autoSpaceDE w:val="0"/>
        <w:autoSpaceDN w:val="0"/>
        <w:adjustRightInd w:val="0"/>
        <w:spacing w:after="0" w:line="240" w:lineRule="auto"/>
        <w:rPr>
          <w:rFonts w:ascii="MyriadPro-Bold" w:eastAsia="Wingdings-Regular" w:hAnsi="MyriadPro-Bold" w:cs="MyriadPro-Bold"/>
          <w:b/>
          <w:bCs/>
          <w:sz w:val="20"/>
          <w:szCs w:val="20"/>
        </w:rPr>
      </w:pPr>
      <w:r>
        <w:rPr>
          <w:rFonts w:ascii="Wingdings" w:hAnsi="Wingdings" w:cs="Wingdings"/>
          <w:color w:val="000000"/>
          <w:sz w:val="18"/>
          <w:szCs w:val="18"/>
        </w:rPr>
        <w:t>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MyriadPro-Bold" w:eastAsia="Wingdings-Regular" w:hAnsi="MyriadPro-Bold" w:cs="MyriadPro-Bold"/>
          <w:b/>
          <w:bCs/>
          <w:sz w:val="20"/>
          <w:szCs w:val="20"/>
        </w:rPr>
        <w:t>Suitable for Group Consultation</w:t>
      </w:r>
    </w:p>
    <w:p w:rsidR="00D05D45" w:rsidRDefault="00D05D45" w:rsidP="00994638">
      <w:pPr>
        <w:autoSpaceDE w:val="0"/>
        <w:autoSpaceDN w:val="0"/>
        <w:adjustRightInd w:val="0"/>
        <w:spacing w:after="0" w:line="240" w:lineRule="auto"/>
        <w:rPr>
          <w:rFonts w:ascii="MyriadPro-Bold" w:eastAsia="Wingdings-Regular" w:hAnsi="MyriadPro-Bold" w:cs="MyriadPro-Bold"/>
          <w:b/>
          <w:bCs/>
          <w:sz w:val="20"/>
          <w:szCs w:val="20"/>
        </w:rPr>
      </w:pPr>
    </w:p>
    <w:p w:rsidR="00D05D45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Reason for referral: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 </w:t>
      </w:r>
    </w:p>
    <w:p w:rsidR="00D05D45" w:rsidRDefault="00D05D45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D05D45" w:rsidRDefault="00D05D45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lastRenderedPageBreak/>
        <w:t>Relevant</w:t>
      </w:r>
      <w:bookmarkStart w:id="0" w:name="_GoBack"/>
      <w:bookmarkEnd w:id="0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Medical History: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Current Medication: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 xml:space="preserve">Please return to: </w:t>
      </w:r>
      <w:r>
        <w:rPr>
          <w:rFonts w:ascii="MyriadPro-Regular" w:hAnsi="MyriadPro-Regular" w:cs="MyriadPro-Regular"/>
          <w:color w:val="000000"/>
          <w:sz w:val="18"/>
          <w:szCs w:val="18"/>
        </w:rPr>
        <w:t>Healthy Lifestyles, Orford Jubilee Park,</w:t>
      </w:r>
    </w:p>
    <w:p w:rsidR="00DD5EDB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</w:rPr>
      </w:pPr>
      <w:r>
        <w:rPr>
          <w:rFonts w:ascii="MyriadPro-Regular" w:hAnsi="MyriadPro-Regular" w:cs="MyriadPro-Regular"/>
          <w:color w:val="000000"/>
          <w:sz w:val="18"/>
          <w:szCs w:val="18"/>
        </w:rPr>
        <w:t>First Floor, Jubilee Dri</w:t>
      </w:r>
      <w:r w:rsidR="00DD5EDB">
        <w:rPr>
          <w:rFonts w:ascii="MyriadPro-Regular" w:hAnsi="MyriadPro-Regular" w:cs="MyriadPro-Regular"/>
          <w:color w:val="000000"/>
          <w:sz w:val="18"/>
          <w:szCs w:val="18"/>
        </w:rPr>
        <w:t>ve, Orford, Warrington, WA2 8HE</w:t>
      </w:r>
    </w:p>
    <w:p w:rsidR="00994638" w:rsidRPr="00DD5EDB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  <w:r w:rsidRPr="00DD5EDB">
        <w:rPr>
          <w:rFonts w:ascii="MyriadPro-Bold" w:hAnsi="MyriadPro-Bold" w:cs="MyriadPro-Bold"/>
          <w:b/>
          <w:bCs/>
          <w:color w:val="000000"/>
          <w:sz w:val="24"/>
          <w:szCs w:val="24"/>
        </w:rPr>
        <w:t>Fax: 01925 625325</w:t>
      </w:r>
    </w:p>
    <w:p w:rsidR="00DD5EDB" w:rsidRPr="00DD5EDB" w:rsidRDefault="00DD5EDB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  <w:r w:rsidRPr="00DD5EDB">
        <w:rPr>
          <w:rFonts w:ascii="MyriadPro-Bold" w:hAnsi="MyriadPro-Bold" w:cs="MyriadPro-Bold"/>
          <w:b/>
          <w:bCs/>
          <w:color w:val="000000"/>
          <w:sz w:val="24"/>
          <w:szCs w:val="24"/>
        </w:rPr>
        <w:t xml:space="preserve">Email: </w:t>
      </w:r>
      <w:hyperlink r:id="rId7" w:history="1">
        <w:r w:rsidRPr="00DD5EDB">
          <w:rPr>
            <w:rStyle w:val="Hyperlink"/>
            <w:rFonts w:ascii="MyriadPro-Bold" w:hAnsi="MyriadPro-Bold" w:cs="MyriadPro-Bold"/>
            <w:b/>
            <w:bCs/>
            <w:sz w:val="24"/>
            <w:szCs w:val="24"/>
          </w:rPr>
          <w:t>livewire.lifestyles@nhs.net</w:t>
        </w:r>
      </w:hyperlink>
      <w:r w:rsidRPr="00DD5EDB">
        <w:rPr>
          <w:rFonts w:ascii="MyriadPro-Bold" w:hAnsi="MyriadPro-Bold" w:cs="MyriadPro-Bold"/>
          <w:b/>
          <w:bCs/>
          <w:color w:val="000000"/>
          <w:sz w:val="24"/>
          <w:szCs w:val="24"/>
        </w:rPr>
        <w:t xml:space="preserve"> or </w:t>
      </w:r>
      <w:hyperlink r:id="rId8" w:history="1">
        <w:r w:rsidRPr="00DD5EDB">
          <w:rPr>
            <w:rStyle w:val="Hyperlink"/>
            <w:rFonts w:ascii="MyriadPro-Bold" w:hAnsi="MyriadPro-Bold" w:cs="MyriadPro-Bold"/>
            <w:b/>
            <w:bCs/>
            <w:sz w:val="24"/>
            <w:szCs w:val="24"/>
          </w:rPr>
          <w:t>lifestyles@livewirewarrington.org</w:t>
        </w:r>
      </w:hyperlink>
    </w:p>
    <w:p w:rsidR="002C539B" w:rsidRDefault="002C539B" w:rsidP="00994638">
      <w:pPr>
        <w:rPr>
          <w:rFonts w:ascii="MyriadPro-Bold" w:hAnsi="MyriadPro-Bold" w:cs="MyriadPro-Bold"/>
          <w:b/>
          <w:bCs/>
          <w:color w:val="000000"/>
          <w:sz w:val="18"/>
          <w:szCs w:val="18"/>
        </w:rPr>
      </w:pPr>
    </w:p>
    <w:p w:rsidR="00994638" w:rsidRDefault="00D05D45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000000"/>
          <w:sz w:val="24"/>
          <w:szCs w:val="24"/>
        </w:rPr>
        <w:t>C</w:t>
      </w:r>
      <w:r w:rsidR="00994638">
        <w:rPr>
          <w:rFonts w:ascii="MyriadPro-Bold" w:hAnsi="MyriadPro-Bold" w:cs="MyriadPro-Bold"/>
          <w:b/>
          <w:bCs/>
          <w:color w:val="000000"/>
          <w:sz w:val="24"/>
          <w:szCs w:val="24"/>
        </w:rPr>
        <w:t>lient consent to refer to Wellbeing Mentors:</w:t>
      </w:r>
    </w:p>
    <w:p w:rsidR="00A5134D" w:rsidRDefault="00A5134D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Yes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No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</w:p>
    <w:p w:rsidR="00A5134D" w:rsidRDefault="00A5134D" w:rsidP="0099463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0"/>
          <w:szCs w:val="20"/>
        </w:rPr>
      </w:pPr>
    </w:p>
    <w:p w:rsidR="00A5134D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Client signature: . . . . . . . . . . . . . . . . . . . . . . . . . . . . . . . . . . . . . . . . . . . . . . . . . . . . . . . . . . . . . . . . . . . . </w:t>
      </w:r>
    </w:p>
    <w:p w:rsidR="00A5134D" w:rsidRDefault="00A5134D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A5134D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Date: . . . . . . . . . . . . . . . . . . . . . . . . . . . . . . . . . . . . . . . . . . . . . . . . . . . . . . . . . . . . . . . . . . . . . . . . . . . . </w:t>
      </w:r>
    </w:p>
    <w:p w:rsidR="00A5134D" w:rsidRDefault="00A5134D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ED6708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ED6708"/>
          <w:sz w:val="32"/>
          <w:szCs w:val="32"/>
        </w:rPr>
        <w:t>Office Use Only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000000"/>
          <w:sz w:val="24"/>
          <w:szCs w:val="24"/>
        </w:rPr>
        <w:t>Client in receipt of: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MyriadPro-Regular" w:hAnsi="MyriadPro-Regular" w:cs="MyriadPro-Regular"/>
          <w:color w:val="000000"/>
          <w:sz w:val="20"/>
          <w:szCs w:val="20"/>
        </w:rPr>
        <w:t>Personal Independent Allowance</w:t>
      </w:r>
      <w:r w:rsidR="00A5134D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(PIPS)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MyriadPro-Regular" w:hAnsi="MyriadPro-Regular" w:cs="MyriadPro-Regular"/>
          <w:color w:val="000000"/>
          <w:sz w:val="20"/>
          <w:szCs w:val="20"/>
        </w:rPr>
        <w:t>Disability Living Allowance (DLA)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MyriadPro-Regular" w:hAnsi="MyriadPro-Regular" w:cs="MyriadPro-Regular"/>
          <w:color w:val="000000"/>
          <w:sz w:val="20"/>
          <w:szCs w:val="20"/>
        </w:rPr>
        <w:t>Carers Allowance</w:t>
      </w:r>
    </w:p>
    <w:p w:rsidR="00994638" w:rsidRDefault="00994638" w:rsidP="002C539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MyriadPro-Regular" w:hAnsi="MyriadPro-Regular" w:cs="MyriadPro-Regular"/>
          <w:color w:val="000000"/>
          <w:sz w:val="20"/>
          <w:szCs w:val="20"/>
        </w:rPr>
        <w:t>Students 16 years plus in full</w:t>
      </w:r>
      <w:r w:rsidR="002C539B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time education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MyriadPro-Regular" w:hAnsi="MyriadPro-Regular" w:cs="MyriadPro-Regular"/>
          <w:color w:val="000000"/>
          <w:sz w:val="20"/>
          <w:szCs w:val="20"/>
        </w:rPr>
        <w:t>60 years plus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MyriadPro-Regular" w:hAnsi="MyriadPro-Regular" w:cs="MyriadPro-Regular"/>
          <w:color w:val="000000"/>
          <w:sz w:val="20"/>
          <w:szCs w:val="20"/>
        </w:rPr>
        <w:t>Universal Credit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MyriadPro-Regular" w:hAnsi="MyriadPro-Regular" w:cs="MyriadPro-Regular"/>
          <w:color w:val="000000"/>
          <w:sz w:val="20"/>
          <w:szCs w:val="20"/>
        </w:rPr>
        <w:t>Income Support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MyriadPro-Regular" w:hAnsi="MyriadPro-Regular" w:cs="MyriadPro-Regular"/>
          <w:color w:val="000000"/>
          <w:sz w:val="20"/>
          <w:szCs w:val="20"/>
        </w:rPr>
        <w:t>Job Seekers Allowance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MyriadPro-Regular" w:hAnsi="MyriadPro-Regular" w:cs="MyriadPro-Regular"/>
          <w:color w:val="000000"/>
          <w:sz w:val="20"/>
          <w:szCs w:val="20"/>
        </w:rPr>
        <w:t>Employment and Support</w:t>
      </w:r>
      <w:r w:rsidR="002C539B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Allowance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MyriadPro-Regular" w:hAnsi="MyriadPro-Regular" w:cs="MyriadPro-Regular"/>
          <w:color w:val="000000"/>
          <w:sz w:val="20"/>
          <w:szCs w:val="20"/>
        </w:rPr>
        <w:t>Housing Benefit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MyriadPro-Regular" w:hAnsi="MyriadPro-Regular" w:cs="MyriadPro-Regular"/>
          <w:color w:val="000000"/>
          <w:sz w:val="20"/>
          <w:szCs w:val="20"/>
        </w:rPr>
        <w:t>Working Tax Credit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MyriadPro-Regular" w:hAnsi="MyriadPro-Regular" w:cs="MyriadPro-Regular"/>
          <w:color w:val="000000"/>
          <w:sz w:val="20"/>
          <w:szCs w:val="20"/>
        </w:rPr>
        <w:t>Council Tax Benefit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MyriadPro-Regular" w:hAnsi="MyriadPro-Regular" w:cs="MyriadPro-Regular"/>
          <w:color w:val="000000"/>
          <w:sz w:val="20"/>
          <w:szCs w:val="20"/>
        </w:rPr>
        <w:t>6 &amp; 12 month follow up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MyriadPro-Regular" w:hAnsi="MyriadPro-Regular" w:cs="MyriadPro-Regular"/>
          <w:color w:val="000000"/>
          <w:sz w:val="20"/>
          <w:szCs w:val="20"/>
        </w:rPr>
        <w:t>Advertisement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MyriadPro-Regular" w:hAnsi="MyriadPro-Regular" w:cs="MyriadPro-Regular"/>
          <w:color w:val="000000"/>
          <w:sz w:val="20"/>
          <w:szCs w:val="20"/>
        </w:rPr>
        <w:t>Medical Professional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MyriadPro-Regular" w:hAnsi="MyriadPro-Regular" w:cs="MyriadPro-Regular"/>
          <w:color w:val="000000"/>
          <w:sz w:val="20"/>
          <w:szCs w:val="20"/>
        </w:rPr>
        <w:t>Word of Mouth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MyriadPro-Regular" w:hAnsi="MyriadPro-Regular" w:cs="MyriadPro-Regular"/>
          <w:color w:val="000000"/>
          <w:sz w:val="20"/>
          <w:szCs w:val="20"/>
        </w:rPr>
        <w:t>Social Media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MyriadPro-Regular" w:hAnsi="MyriadPro-Regular" w:cs="MyriadPro-Regular"/>
          <w:color w:val="000000"/>
          <w:sz w:val="20"/>
          <w:szCs w:val="20"/>
        </w:rPr>
        <w:t>Friend/Relative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MyriadPro-Regular" w:hAnsi="MyriadPro-Regular" w:cs="MyriadPro-Regular"/>
          <w:color w:val="000000"/>
          <w:sz w:val="20"/>
          <w:szCs w:val="20"/>
        </w:rPr>
        <w:t>Website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MyriadPro-Regular" w:hAnsi="MyriadPro-Regular" w:cs="MyriadPro-Regular"/>
          <w:color w:val="000000"/>
          <w:sz w:val="20"/>
          <w:szCs w:val="20"/>
        </w:rPr>
        <w:t>Neighbourhood &amp; Wellbeing Team</w:t>
      </w:r>
    </w:p>
    <w:p w:rsidR="00A5134D" w:rsidRDefault="00A5134D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000000"/>
          <w:sz w:val="24"/>
          <w:szCs w:val="24"/>
        </w:rPr>
        <w:t>How did client hear about the service?</w:t>
      </w:r>
    </w:p>
    <w:p w:rsidR="00A5134D" w:rsidRDefault="00A5134D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</w:p>
    <w:p w:rsidR="00994638" w:rsidRDefault="00994638" w:rsidP="00D05D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Other . . . . . . . . . . . . . . . . . . . . . . . . . . . . . . . . . . . . . . . . . . . . . . . . . . . . . . . . . . . . . . . . . . . . . . . . . </w:t>
      </w:r>
    </w:p>
    <w:p w:rsidR="00D05D45" w:rsidRDefault="00D05D45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6"/>
          <w:szCs w:val="16"/>
        </w:rPr>
      </w:pPr>
    </w:p>
    <w:p w:rsidR="00D05D45" w:rsidRDefault="00D05D45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6"/>
          <w:szCs w:val="16"/>
        </w:rPr>
      </w:pP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 xml:space="preserve">Data Protection Information Declaration </w:t>
      </w:r>
      <w:r>
        <w:rPr>
          <w:rFonts w:ascii="MyriadPro-Regular" w:hAnsi="MyriadPro-Regular" w:cs="MyriadPro-Regular"/>
          <w:color w:val="000000"/>
          <w:sz w:val="16"/>
          <w:szCs w:val="16"/>
        </w:rPr>
        <w:t>All the information collected on the Client Record Form will be dealt with confidentially by the Lifestyles Team</w:t>
      </w:r>
      <w:r w:rsidR="002C539B">
        <w:rPr>
          <w:rFonts w:ascii="MyriadPro-Regular" w:hAnsi="MyriadPro-Regular" w:cs="MyriadPro-Regular"/>
          <w:color w:val="000000"/>
          <w:sz w:val="16"/>
          <w:szCs w:val="16"/>
        </w:rPr>
        <w:t xml:space="preserve"> </w:t>
      </w:r>
      <w:r>
        <w:rPr>
          <w:rFonts w:ascii="MyriadPro-Regular" w:hAnsi="MyriadPro-Regular" w:cs="MyriadPro-Regular"/>
          <w:color w:val="000000"/>
          <w:sz w:val="16"/>
          <w:szCs w:val="16"/>
        </w:rPr>
        <w:t>under the (HSC 2000/09) Data Protection Act 1998. Information will only be used by the Lifestyles Team to audit outcomes, plan further services, and offer</w:t>
      </w:r>
      <w:r w:rsidR="002C539B">
        <w:rPr>
          <w:rFonts w:ascii="MyriadPro-Regular" w:hAnsi="MyriadPro-Regular" w:cs="MyriadPro-Regular"/>
          <w:color w:val="000000"/>
          <w:sz w:val="16"/>
          <w:szCs w:val="16"/>
        </w:rPr>
        <w:t xml:space="preserve"> </w:t>
      </w:r>
      <w:r>
        <w:rPr>
          <w:rFonts w:ascii="MyriadPro-Regular" w:hAnsi="MyriadPro-Regular" w:cs="MyriadPro-Regular"/>
          <w:color w:val="000000"/>
          <w:sz w:val="16"/>
          <w:szCs w:val="16"/>
        </w:rPr>
        <w:t>client follow up if required. Data may be shared anonymously with supporting partners.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6"/>
          <w:szCs w:val="16"/>
        </w:rPr>
      </w:pPr>
      <w:r>
        <w:rPr>
          <w:rFonts w:ascii="MyriadPro-Bold" w:hAnsi="MyriadPro-Bold" w:cs="MyriadPro-Bold"/>
          <w:b/>
          <w:bCs/>
          <w:color w:val="000000"/>
          <w:sz w:val="16"/>
          <w:szCs w:val="16"/>
        </w:rPr>
        <w:t>Data Protection Client Declaration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16"/>
          <w:szCs w:val="16"/>
        </w:rPr>
        <w:t xml:space="preserve">I agree to the above YES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MyriadPro-Regular" w:hAnsi="MyriadPro-Regular" w:cs="MyriadPro-Regular"/>
          <w:color w:val="000000"/>
          <w:sz w:val="16"/>
          <w:szCs w:val="16"/>
        </w:rPr>
        <w:t xml:space="preserve">NO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</w:p>
    <w:p w:rsidR="00994638" w:rsidRDefault="00994638" w:rsidP="0099463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6"/>
          <w:szCs w:val="16"/>
        </w:rPr>
      </w:pPr>
      <w:r>
        <w:rPr>
          <w:rFonts w:ascii="MyriadPro-Regular" w:hAnsi="MyriadPro-Regular" w:cs="MyriadPro-Regular"/>
          <w:color w:val="000000"/>
          <w:sz w:val="16"/>
          <w:szCs w:val="16"/>
        </w:rPr>
        <w:lastRenderedPageBreak/>
        <w:t>I acknowledge the information given above is correct to the best of my knowledge at the time of completion. I undertake to inform you immediately if any of</w:t>
      </w:r>
      <w:r w:rsidR="002C539B">
        <w:rPr>
          <w:rFonts w:ascii="MyriadPro-Regular" w:hAnsi="MyriadPro-Regular" w:cs="MyriadPro-Regular"/>
          <w:color w:val="000000"/>
          <w:sz w:val="16"/>
          <w:szCs w:val="16"/>
        </w:rPr>
        <w:t xml:space="preserve"> </w:t>
      </w:r>
      <w:r>
        <w:rPr>
          <w:rFonts w:ascii="MyriadPro-Regular" w:hAnsi="MyriadPro-Regular" w:cs="MyriadPro-Regular"/>
          <w:color w:val="000000"/>
          <w:sz w:val="16"/>
          <w:szCs w:val="16"/>
        </w:rPr>
        <w:t>the above changes.</w:t>
      </w:r>
    </w:p>
    <w:p w:rsidR="00994638" w:rsidRDefault="00994638" w:rsidP="00994638">
      <w:r>
        <w:rPr>
          <w:rFonts w:ascii="MyriadPro-Regular" w:hAnsi="MyriadPro-Regular" w:cs="MyriadPro-Regular"/>
          <w:color w:val="000000"/>
          <w:sz w:val="16"/>
          <w:szCs w:val="16"/>
        </w:rPr>
        <w:t>Signed: . . . . . . . . . . . . . . . . . . . . . . . . . . . . . . . . . . . . . . . . . . . . . . . . . . . . . . . . . . . . . . . .</w:t>
      </w:r>
    </w:p>
    <w:sectPr w:rsidR="00994638" w:rsidSect="00123CCC">
      <w:headerReference w:type="default" r:id="rId9"/>
      <w:pgSz w:w="11906" w:h="16838"/>
      <w:pgMar w:top="77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CC" w:rsidRDefault="00123CCC" w:rsidP="00123CCC">
      <w:pPr>
        <w:spacing w:after="0" w:line="240" w:lineRule="auto"/>
      </w:pPr>
      <w:r>
        <w:separator/>
      </w:r>
    </w:p>
  </w:endnote>
  <w:endnote w:type="continuationSeparator" w:id="0">
    <w:p w:rsidR="00123CCC" w:rsidRDefault="00123CCC" w:rsidP="0012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nbyFiv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CC" w:rsidRDefault="00123CCC" w:rsidP="00123CCC">
      <w:pPr>
        <w:spacing w:after="0" w:line="240" w:lineRule="auto"/>
      </w:pPr>
      <w:r>
        <w:separator/>
      </w:r>
    </w:p>
  </w:footnote>
  <w:footnote w:type="continuationSeparator" w:id="0">
    <w:p w:rsidR="00123CCC" w:rsidRDefault="00123CCC" w:rsidP="00123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CC" w:rsidRDefault="00123CCC" w:rsidP="00123CCC">
    <w:pPr>
      <w:pStyle w:val="Header"/>
      <w:jc w:val="right"/>
    </w:pPr>
    <w:r>
      <w:rPr>
        <w:noProof/>
        <w:lang w:eastAsia="en-GB"/>
      </w:rPr>
      <w:drawing>
        <wp:inline distT="0" distB="0" distL="0" distR="0" wp14:anchorId="551BE98E" wp14:editId="2ADBBE09">
          <wp:extent cx="2065468" cy="1323190"/>
          <wp:effectExtent l="0" t="0" r="0" b="0"/>
          <wp:docPr id="1" name="Picture 1" descr="C:\Users\dclarke1\AppData\Local\Microsoft\Windows\Temporary Internet Files\Content.Outlook\57S93RMG\Lifestyles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clarke1\AppData\Local\Microsoft\Windows\Temporary Internet Files\Content.Outlook\57S93RMG\Lifestyl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634" cy="1322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3CCC" w:rsidRDefault="00123C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31135"/>
    <w:multiLevelType w:val="hybridMultilevel"/>
    <w:tmpl w:val="A9B635CC"/>
    <w:lvl w:ilvl="0" w:tplc="9E3E352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38"/>
    <w:rsid w:val="00001A8C"/>
    <w:rsid w:val="00017FD1"/>
    <w:rsid w:val="00065255"/>
    <w:rsid w:val="00072342"/>
    <w:rsid w:val="000A02CC"/>
    <w:rsid w:val="000C494B"/>
    <w:rsid w:val="000E1AF5"/>
    <w:rsid w:val="00117157"/>
    <w:rsid w:val="00123CCC"/>
    <w:rsid w:val="001362A2"/>
    <w:rsid w:val="002172AA"/>
    <w:rsid w:val="00226CCC"/>
    <w:rsid w:val="00234924"/>
    <w:rsid w:val="002736EE"/>
    <w:rsid w:val="00281272"/>
    <w:rsid w:val="002B2850"/>
    <w:rsid w:val="002C3126"/>
    <w:rsid w:val="002C539B"/>
    <w:rsid w:val="002F4E2D"/>
    <w:rsid w:val="00307708"/>
    <w:rsid w:val="003146A3"/>
    <w:rsid w:val="00324B68"/>
    <w:rsid w:val="00350225"/>
    <w:rsid w:val="0035714F"/>
    <w:rsid w:val="003846B5"/>
    <w:rsid w:val="003B5AED"/>
    <w:rsid w:val="003C66BC"/>
    <w:rsid w:val="003D04C3"/>
    <w:rsid w:val="003D0900"/>
    <w:rsid w:val="003E3858"/>
    <w:rsid w:val="003E51B8"/>
    <w:rsid w:val="003F0CCB"/>
    <w:rsid w:val="00405DB9"/>
    <w:rsid w:val="00423565"/>
    <w:rsid w:val="0044098A"/>
    <w:rsid w:val="0048798C"/>
    <w:rsid w:val="004A060F"/>
    <w:rsid w:val="004A42AC"/>
    <w:rsid w:val="004B17F8"/>
    <w:rsid w:val="004B5EE2"/>
    <w:rsid w:val="004D453E"/>
    <w:rsid w:val="0055658A"/>
    <w:rsid w:val="00577545"/>
    <w:rsid w:val="00641727"/>
    <w:rsid w:val="00676453"/>
    <w:rsid w:val="00681B3A"/>
    <w:rsid w:val="006A6539"/>
    <w:rsid w:val="006B1058"/>
    <w:rsid w:val="006F4B81"/>
    <w:rsid w:val="00727D89"/>
    <w:rsid w:val="007364AD"/>
    <w:rsid w:val="007F2495"/>
    <w:rsid w:val="008201E8"/>
    <w:rsid w:val="0089606F"/>
    <w:rsid w:val="008A6C21"/>
    <w:rsid w:val="008C6902"/>
    <w:rsid w:val="008F7970"/>
    <w:rsid w:val="00904DAF"/>
    <w:rsid w:val="009101B7"/>
    <w:rsid w:val="009301A0"/>
    <w:rsid w:val="0094711C"/>
    <w:rsid w:val="00994638"/>
    <w:rsid w:val="009E279E"/>
    <w:rsid w:val="00A13D48"/>
    <w:rsid w:val="00A4005C"/>
    <w:rsid w:val="00A5134D"/>
    <w:rsid w:val="00A61510"/>
    <w:rsid w:val="00A624B6"/>
    <w:rsid w:val="00A67E0D"/>
    <w:rsid w:val="00A829D8"/>
    <w:rsid w:val="00AA367D"/>
    <w:rsid w:val="00AB69B1"/>
    <w:rsid w:val="00B27396"/>
    <w:rsid w:val="00B46E8A"/>
    <w:rsid w:val="00B77632"/>
    <w:rsid w:val="00B91FC0"/>
    <w:rsid w:val="00BC349A"/>
    <w:rsid w:val="00BE0564"/>
    <w:rsid w:val="00C37D24"/>
    <w:rsid w:val="00C77506"/>
    <w:rsid w:val="00C81B8E"/>
    <w:rsid w:val="00C86CA6"/>
    <w:rsid w:val="00CE5642"/>
    <w:rsid w:val="00D02CF5"/>
    <w:rsid w:val="00D05D45"/>
    <w:rsid w:val="00D21AAD"/>
    <w:rsid w:val="00D22270"/>
    <w:rsid w:val="00D43BB2"/>
    <w:rsid w:val="00D537F7"/>
    <w:rsid w:val="00D64815"/>
    <w:rsid w:val="00DA03A3"/>
    <w:rsid w:val="00DA23BE"/>
    <w:rsid w:val="00DB665A"/>
    <w:rsid w:val="00DD5EDB"/>
    <w:rsid w:val="00DF4FC4"/>
    <w:rsid w:val="00E0483C"/>
    <w:rsid w:val="00E04B5B"/>
    <w:rsid w:val="00E4548C"/>
    <w:rsid w:val="00E72F5F"/>
    <w:rsid w:val="00E95DFA"/>
    <w:rsid w:val="00EB53EA"/>
    <w:rsid w:val="00EF072E"/>
    <w:rsid w:val="00F03AEB"/>
    <w:rsid w:val="00F3521B"/>
    <w:rsid w:val="00F91BC2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D9AECF-71BE-4388-8507-EC666CC0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CCC"/>
  </w:style>
  <w:style w:type="paragraph" w:styleId="Footer">
    <w:name w:val="footer"/>
    <w:basedOn w:val="Normal"/>
    <w:link w:val="FooterChar"/>
    <w:uiPriority w:val="99"/>
    <w:unhideWhenUsed/>
    <w:rsid w:val="00123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CCC"/>
  </w:style>
  <w:style w:type="paragraph" w:styleId="BalloonText">
    <w:name w:val="Balloon Text"/>
    <w:basedOn w:val="Normal"/>
    <w:link w:val="BalloonTextChar"/>
    <w:uiPriority w:val="99"/>
    <w:semiHidden/>
    <w:unhideWhenUsed/>
    <w:rsid w:val="0012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styles@livewirewarringt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vewire.lifestyle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Pinney</dc:creator>
  <cp:lastModifiedBy>Wheeler, Paula</cp:lastModifiedBy>
  <cp:revision>5</cp:revision>
  <dcterms:created xsi:type="dcterms:W3CDTF">2015-11-06T15:37:00Z</dcterms:created>
  <dcterms:modified xsi:type="dcterms:W3CDTF">2021-04-26T10:29:00Z</dcterms:modified>
</cp:coreProperties>
</file>