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AE" w:rsidRDefault="009215AE" w:rsidP="009215AE">
      <w:pPr>
        <w:jc w:val="center"/>
        <w:rPr>
          <w:rFonts w:ascii="Arial" w:hAnsi="Arial" w:cs="Arial"/>
          <w:b/>
          <w:sz w:val="24"/>
          <w:szCs w:val="24"/>
        </w:rPr>
      </w:pPr>
      <w:r>
        <w:rPr>
          <w:rFonts w:ascii="Arial" w:hAnsi="Arial" w:cs="Arial"/>
          <w:b/>
          <w:sz w:val="24"/>
          <w:szCs w:val="24"/>
        </w:rPr>
        <w:t>Female Genital Mutilation</w:t>
      </w:r>
    </w:p>
    <w:p w:rsidR="009215AE" w:rsidRPr="009215AE" w:rsidRDefault="009215AE" w:rsidP="009215AE">
      <w:pPr>
        <w:spacing w:before="100" w:beforeAutospacing="1" w:after="100" w:afterAutospacing="1" w:line="240" w:lineRule="auto"/>
        <w:jc w:val="both"/>
        <w:rPr>
          <w:rFonts w:ascii="Arial" w:hAnsi="Arial" w:cs="Arial"/>
        </w:rPr>
      </w:pPr>
      <w:r w:rsidRPr="009215AE">
        <w:rPr>
          <w:rFonts w:ascii="Arial" w:hAnsi="Arial" w:cs="Arial"/>
        </w:rPr>
        <w:t xml:space="preserve">Female Genital Mutilation (FGM) is illegal in England and Wales under the Female Genital Mutilation Act 2003. It is a form of child abuse and violence against women. </w:t>
      </w:r>
    </w:p>
    <w:p w:rsidR="009215AE" w:rsidRPr="009215AE" w:rsidRDefault="009215AE" w:rsidP="009215AE">
      <w:pPr>
        <w:spacing w:before="100" w:beforeAutospacing="1" w:after="100" w:afterAutospacing="1" w:line="240" w:lineRule="auto"/>
        <w:jc w:val="both"/>
        <w:rPr>
          <w:rFonts w:ascii="Arial" w:hAnsi="Arial" w:cs="Arial"/>
        </w:rPr>
      </w:pPr>
      <w:r>
        <w:rPr>
          <w:rFonts w:ascii="Arial" w:hAnsi="Arial" w:cs="Arial"/>
        </w:rPr>
        <w:t xml:space="preserve">From 31 October 2015, a </w:t>
      </w:r>
      <w:r w:rsidRPr="009215AE">
        <w:rPr>
          <w:rFonts w:ascii="Arial" w:hAnsi="Arial" w:cs="Arial"/>
        </w:rPr>
        <w:t xml:space="preserve">mandatory reporting duty </w:t>
      </w:r>
      <w:r>
        <w:rPr>
          <w:rFonts w:ascii="Arial" w:hAnsi="Arial" w:cs="Arial"/>
        </w:rPr>
        <w:t xml:space="preserve">has been introduced </w:t>
      </w:r>
      <w:r w:rsidRPr="009215AE">
        <w:rPr>
          <w:rFonts w:ascii="Arial" w:hAnsi="Arial" w:cs="Arial"/>
        </w:rPr>
        <w:t xml:space="preserve">which requires </w:t>
      </w:r>
      <w:r w:rsidRPr="009215AE">
        <w:rPr>
          <w:rFonts w:ascii="Arial" w:hAnsi="Arial" w:cs="Arial"/>
          <w:b/>
        </w:rPr>
        <w:t>all health professionals</w:t>
      </w:r>
      <w:r>
        <w:rPr>
          <w:rFonts w:ascii="Arial" w:hAnsi="Arial" w:cs="Arial"/>
        </w:rPr>
        <w:t xml:space="preserve"> </w:t>
      </w:r>
      <w:r w:rsidRPr="009215AE">
        <w:rPr>
          <w:rFonts w:ascii="Arial" w:hAnsi="Arial" w:cs="Arial"/>
        </w:rPr>
        <w:t>in England and Wales to make a report to the police where, in the course of their professional duties, they either:</w:t>
      </w:r>
    </w:p>
    <w:p w:rsidR="009215AE" w:rsidRPr="009215AE" w:rsidRDefault="009215AE" w:rsidP="009215AE">
      <w:pPr>
        <w:numPr>
          <w:ilvl w:val="0"/>
          <w:numId w:val="2"/>
        </w:numPr>
        <w:spacing w:before="100" w:beforeAutospacing="1" w:after="100" w:afterAutospacing="1" w:line="240" w:lineRule="auto"/>
        <w:jc w:val="both"/>
        <w:rPr>
          <w:rFonts w:ascii="Arial" w:hAnsi="Arial" w:cs="Arial"/>
        </w:rPr>
      </w:pPr>
      <w:r w:rsidRPr="009215AE">
        <w:rPr>
          <w:rFonts w:ascii="Arial" w:hAnsi="Arial" w:cs="Arial"/>
        </w:rPr>
        <w:t>are informed by a girl under 18 that an act of FGM has been carried out on her; or</w:t>
      </w:r>
    </w:p>
    <w:p w:rsidR="009215AE" w:rsidRPr="009215AE" w:rsidRDefault="009215AE" w:rsidP="009215AE">
      <w:pPr>
        <w:numPr>
          <w:ilvl w:val="0"/>
          <w:numId w:val="2"/>
        </w:numPr>
        <w:spacing w:before="100" w:beforeAutospacing="1" w:after="100" w:afterAutospacing="1" w:line="240" w:lineRule="auto"/>
        <w:jc w:val="both"/>
        <w:rPr>
          <w:rFonts w:ascii="Arial" w:hAnsi="Arial" w:cs="Arial"/>
        </w:rPr>
      </w:pPr>
      <w:proofErr w:type="gramStart"/>
      <w:r w:rsidRPr="009215AE">
        <w:rPr>
          <w:rFonts w:ascii="Arial" w:hAnsi="Arial" w:cs="Arial"/>
        </w:rPr>
        <w:t>observe</w:t>
      </w:r>
      <w:proofErr w:type="gramEnd"/>
      <w:r w:rsidRPr="009215AE">
        <w:rPr>
          <w:rFonts w:ascii="Arial" w:hAnsi="Arial" w:cs="Arial"/>
        </w:rPr>
        <w:t xml:space="preserve"> physical signs which appear to show that an act of FGM has been carried out on a girl under 18 and they have no reason to believe that the act was necessary for the girl’s physical or mental health or for purposes connected with labour or birth (see section 2.1a for further information).</w:t>
      </w:r>
    </w:p>
    <w:p w:rsidR="009215AE" w:rsidRDefault="009215AE" w:rsidP="009215AE">
      <w:pPr>
        <w:spacing w:before="100" w:beforeAutospacing="1" w:after="100" w:afterAutospacing="1" w:line="240" w:lineRule="auto"/>
        <w:jc w:val="both"/>
        <w:rPr>
          <w:rFonts w:ascii="Arial" w:hAnsi="Arial" w:cs="Arial"/>
        </w:rPr>
      </w:pPr>
      <w:r w:rsidRPr="009215AE">
        <w:rPr>
          <w:rFonts w:ascii="Arial" w:hAnsi="Arial" w:cs="Arial"/>
        </w:rPr>
        <w:t>For health professionals, failure to comply with the duty may be considered through fitness to practise proceedings by the regulator with whom the professional is registered.</w:t>
      </w:r>
    </w:p>
    <w:p w:rsidR="009215AE" w:rsidRPr="009215AE" w:rsidRDefault="009215AE" w:rsidP="009215AE">
      <w:pPr>
        <w:spacing w:before="100" w:beforeAutospacing="1" w:after="100" w:afterAutospacing="1" w:line="240" w:lineRule="auto"/>
        <w:jc w:val="both"/>
        <w:rPr>
          <w:rFonts w:ascii="Arial" w:hAnsi="Arial" w:cs="Arial"/>
        </w:rPr>
      </w:pPr>
      <w:r>
        <w:rPr>
          <w:rFonts w:ascii="Arial" w:hAnsi="Arial" w:cs="Arial"/>
        </w:rPr>
        <w:t>For further information please contact your Designated Nurse/Doctor or Named GP.</w:t>
      </w:r>
    </w:p>
    <w:p w:rsidR="009215AE" w:rsidRPr="009215AE" w:rsidRDefault="009215AE" w:rsidP="009215AE">
      <w:pPr>
        <w:spacing w:before="100" w:beforeAutospacing="1" w:after="100" w:afterAutospacing="1" w:line="240" w:lineRule="auto"/>
        <w:jc w:val="both"/>
        <w:rPr>
          <w:rFonts w:ascii="Arial" w:hAnsi="Arial" w:cs="Arial"/>
          <w:b/>
        </w:rPr>
      </w:pPr>
      <w:r w:rsidRPr="009215AE">
        <w:rPr>
          <w:rFonts w:ascii="Arial" w:hAnsi="Arial" w:cs="Arial"/>
          <w:b/>
        </w:rPr>
        <w:t>Additional resources:</w:t>
      </w:r>
    </w:p>
    <w:p w:rsidR="009215AE" w:rsidRPr="009215AE" w:rsidRDefault="009215AE" w:rsidP="009215AE">
      <w:pPr>
        <w:spacing w:before="100" w:beforeAutospacing="1" w:after="100" w:afterAutospacing="1" w:line="240" w:lineRule="auto"/>
        <w:jc w:val="both"/>
        <w:rPr>
          <w:rFonts w:ascii="Arial" w:hAnsi="Arial" w:cs="Arial"/>
        </w:rPr>
      </w:pPr>
      <w:hyperlink r:id="rId6" w:history="1">
        <w:r w:rsidRPr="009215AE">
          <w:rPr>
            <w:rStyle w:val="Hyperlink"/>
            <w:rFonts w:ascii="Arial" w:hAnsi="Arial" w:cs="Arial"/>
          </w:rPr>
          <w:t>Quick guidan</w:t>
        </w:r>
        <w:r w:rsidRPr="009215AE">
          <w:rPr>
            <w:rStyle w:val="Hyperlink"/>
            <w:rFonts w:ascii="Arial" w:hAnsi="Arial" w:cs="Arial"/>
          </w:rPr>
          <w:t>c</w:t>
        </w:r>
        <w:r w:rsidRPr="009215AE">
          <w:rPr>
            <w:rStyle w:val="Hyperlink"/>
            <w:rFonts w:ascii="Arial" w:hAnsi="Arial" w:cs="Arial"/>
          </w:rPr>
          <w:t>e</w:t>
        </w:r>
      </w:hyperlink>
      <w:r w:rsidRPr="009215AE">
        <w:rPr>
          <w:rFonts w:ascii="Arial" w:hAnsi="Arial" w:cs="Arial"/>
        </w:rPr>
        <w:t xml:space="preserve"> – a 2-page summary of the duty including a process flowchart </w:t>
      </w:r>
    </w:p>
    <w:p w:rsidR="009215AE" w:rsidRPr="009215AE" w:rsidRDefault="009215AE" w:rsidP="009215AE">
      <w:pPr>
        <w:spacing w:before="100" w:beforeAutospacing="1" w:after="100" w:afterAutospacing="1" w:line="240" w:lineRule="auto"/>
        <w:jc w:val="both"/>
        <w:rPr>
          <w:rFonts w:ascii="Arial" w:hAnsi="Arial" w:cs="Arial"/>
        </w:rPr>
      </w:pPr>
      <w:hyperlink r:id="rId7" w:history="1">
        <w:r w:rsidRPr="009215AE">
          <w:rPr>
            <w:rStyle w:val="Hyperlink"/>
            <w:rFonts w:ascii="Arial" w:hAnsi="Arial" w:cs="Arial"/>
          </w:rPr>
          <w:t>Po</w:t>
        </w:r>
        <w:r w:rsidRPr="009215AE">
          <w:rPr>
            <w:rStyle w:val="Hyperlink"/>
            <w:rFonts w:ascii="Arial" w:hAnsi="Arial" w:cs="Arial"/>
          </w:rPr>
          <w:t>s</w:t>
        </w:r>
        <w:r w:rsidRPr="009215AE">
          <w:rPr>
            <w:rStyle w:val="Hyperlink"/>
            <w:rFonts w:ascii="Arial" w:hAnsi="Arial" w:cs="Arial"/>
          </w:rPr>
          <w:t>ter</w:t>
        </w:r>
      </w:hyperlink>
      <w:r w:rsidRPr="009215AE">
        <w:rPr>
          <w:rFonts w:ascii="Arial" w:hAnsi="Arial" w:cs="Arial"/>
        </w:rPr>
        <w:t xml:space="preserve"> – a poster for health organisations to display about the duty</w:t>
      </w:r>
    </w:p>
    <w:p w:rsidR="009215AE" w:rsidRPr="009215AE" w:rsidRDefault="009215AE" w:rsidP="009215AE">
      <w:pPr>
        <w:spacing w:before="100" w:beforeAutospacing="1" w:after="100" w:afterAutospacing="1" w:line="240" w:lineRule="auto"/>
        <w:jc w:val="both"/>
        <w:rPr>
          <w:rFonts w:ascii="Arial" w:hAnsi="Arial" w:cs="Arial"/>
        </w:rPr>
      </w:pPr>
      <w:hyperlink r:id="rId8" w:history="1">
        <w:r w:rsidRPr="009215AE">
          <w:rPr>
            <w:rStyle w:val="Hyperlink"/>
            <w:rFonts w:ascii="Arial" w:hAnsi="Arial" w:cs="Arial"/>
          </w:rPr>
          <w:t>Training slides</w:t>
        </w:r>
      </w:hyperlink>
      <w:r w:rsidRPr="009215AE">
        <w:rPr>
          <w:rFonts w:ascii="Arial" w:hAnsi="Arial" w:cs="Arial"/>
        </w:rPr>
        <w:t xml:space="preserve"> – a training presentation, organisations can use to help them deliver 10 – 15 minute updates to staff to explain the duty</w:t>
      </w:r>
    </w:p>
    <w:p w:rsidR="009215AE" w:rsidRPr="009215AE" w:rsidRDefault="009215AE" w:rsidP="009215AE">
      <w:pPr>
        <w:spacing w:before="100" w:beforeAutospacing="1" w:after="100" w:afterAutospacing="1" w:line="240" w:lineRule="auto"/>
        <w:jc w:val="both"/>
        <w:rPr>
          <w:rFonts w:ascii="Arial" w:hAnsi="Arial" w:cs="Arial"/>
        </w:rPr>
      </w:pPr>
      <w:hyperlink r:id="rId9" w:history="1">
        <w:r w:rsidRPr="009215AE">
          <w:rPr>
            <w:rStyle w:val="Hyperlink"/>
            <w:rFonts w:ascii="Arial" w:hAnsi="Arial" w:cs="Arial"/>
          </w:rPr>
          <w:t>Video interviews</w:t>
        </w:r>
      </w:hyperlink>
      <w:r w:rsidRPr="009215AE">
        <w:rPr>
          <w:rFonts w:ascii="Arial" w:hAnsi="Arial" w:cs="Arial"/>
        </w:rPr>
        <w:t xml:space="preserve"> with Vanessa Lodge, NHS England National FGM Prevention lead</w:t>
      </w:r>
    </w:p>
    <w:bookmarkStart w:id="0" w:name="_GoBack"/>
    <w:bookmarkEnd w:id="0"/>
    <w:p w:rsidR="009215AE" w:rsidRPr="009215AE" w:rsidRDefault="009215AE" w:rsidP="009215AE">
      <w:pPr>
        <w:spacing w:before="100" w:beforeAutospacing="1" w:after="100" w:afterAutospacing="1" w:line="240" w:lineRule="auto"/>
        <w:jc w:val="both"/>
        <w:rPr>
          <w:rFonts w:ascii="Arial" w:hAnsi="Arial" w:cs="Arial"/>
        </w:rPr>
      </w:pPr>
      <w:r w:rsidRPr="009215AE">
        <w:rPr>
          <w:rFonts w:ascii="Arial" w:hAnsi="Arial" w:cs="Arial"/>
        </w:rPr>
        <w:fldChar w:fldCharType="begin"/>
      </w:r>
      <w:r w:rsidRPr="009215AE">
        <w:rPr>
          <w:rFonts w:ascii="Arial" w:hAnsi="Arial" w:cs="Arial"/>
        </w:rPr>
        <w:instrText xml:space="preserve"> HYPERLINK "https://www.gov.uk/government/uploads/system/uploads/attachment_data/file/472694/FGM_leaflet.pdf" </w:instrText>
      </w:r>
      <w:r w:rsidRPr="009215AE">
        <w:rPr>
          <w:rFonts w:ascii="Arial" w:hAnsi="Arial" w:cs="Arial"/>
        </w:rPr>
        <w:fldChar w:fldCharType="separate"/>
      </w:r>
      <w:r w:rsidRPr="009215AE">
        <w:rPr>
          <w:rStyle w:val="Hyperlink"/>
          <w:rFonts w:ascii="Arial" w:hAnsi="Arial" w:cs="Arial"/>
        </w:rPr>
        <w:t>information leaflet</w:t>
      </w:r>
      <w:r w:rsidRPr="009215AE">
        <w:rPr>
          <w:rFonts w:ascii="Arial" w:hAnsi="Arial" w:cs="Arial"/>
        </w:rPr>
        <w:fldChar w:fldCharType="end"/>
      </w:r>
      <w:r w:rsidRPr="009215AE">
        <w:rPr>
          <w:rFonts w:ascii="Arial" w:hAnsi="Arial" w:cs="Arial"/>
        </w:rPr>
        <w:t xml:space="preserve"> for patients and their families which professionals can use to help when discussing making a report to the police.</w:t>
      </w:r>
    </w:p>
    <w:p w:rsidR="009215AE" w:rsidRPr="009215AE" w:rsidRDefault="009215AE" w:rsidP="009215AE">
      <w:pPr>
        <w:spacing w:before="100" w:beforeAutospacing="1" w:after="100" w:afterAutospacing="1" w:line="240" w:lineRule="auto"/>
        <w:jc w:val="both"/>
        <w:rPr>
          <w:rFonts w:ascii="Arial" w:hAnsi="Arial" w:cs="Arial"/>
        </w:rPr>
      </w:pPr>
      <w:r w:rsidRPr="009215AE">
        <w:rPr>
          <w:rFonts w:ascii="Arial" w:hAnsi="Arial" w:cs="Arial"/>
        </w:rPr>
        <w:t xml:space="preserve">The website for written materials is: </w:t>
      </w:r>
      <w:hyperlink r:id="rId10" w:history="1">
        <w:r w:rsidRPr="009215AE">
          <w:rPr>
            <w:rStyle w:val="Hyperlink"/>
            <w:rFonts w:ascii="Arial" w:hAnsi="Arial" w:cs="Arial"/>
          </w:rPr>
          <w:t>https://www.gov.uk/government/publications/fgm-mandatory-reporting-in-healthcare</w:t>
        </w:r>
      </w:hyperlink>
      <w:r w:rsidRPr="009215AE">
        <w:rPr>
          <w:rFonts w:ascii="Arial" w:hAnsi="Arial" w:cs="Arial"/>
        </w:rPr>
        <w:t xml:space="preserve"> </w:t>
      </w:r>
    </w:p>
    <w:p w:rsidR="009215AE" w:rsidRPr="009215AE" w:rsidRDefault="009215AE" w:rsidP="009215AE">
      <w:pPr>
        <w:spacing w:before="100" w:beforeAutospacing="1" w:after="100" w:afterAutospacing="1" w:line="240" w:lineRule="auto"/>
        <w:jc w:val="both"/>
        <w:rPr>
          <w:rFonts w:ascii="Arial" w:hAnsi="Arial" w:cs="Arial"/>
        </w:rPr>
      </w:pPr>
      <w:r w:rsidRPr="009215AE">
        <w:rPr>
          <w:rFonts w:ascii="Arial" w:hAnsi="Arial" w:cs="Arial"/>
        </w:rPr>
        <w:t xml:space="preserve">The video can also be found at </w:t>
      </w:r>
      <w:hyperlink r:id="rId11" w:history="1">
        <w:r w:rsidRPr="009215AE">
          <w:rPr>
            <w:rStyle w:val="Hyperlink"/>
            <w:rFonts w:ascii="Arial" w:hAnsi="Arial" w:cs="Arial"/>
          </w:rPr>
          <w:t>www.nhs.uk/fgmguidelines</w:t>
        </w:r>
      </w:hyperlink>
      <w:r w:rsidRPr="009215AE">
        <w:rPr>
          <w:rFonts w:ascii="Arial" w:hAnsi="Arial" w:cs="Arial"/>
        </w:rPr>
        <w:t xml:space="preserve">   </w:t>
      </w:r>
    </w:p>
    <w:p w:rsidR="009215AE" w:rsidRPr="009215AE" w:rsidRDefault="009215AE" w:rsidP="009215AE">
      <w:pPr>
        <w:spacing w:before="100" w:beforeAutospacing="1" w:after="100" w:afterAutospacing="1" w:line="240" w:lineRule="auto"/>
        <w:jc w:val="both"/>
        <w:rPr>
          <w:rFonts w:ascii="Arial" w:hAnsi="Arial" w:cs="Arial"/>
        </w:rPr>
      </w:pPr>
      <w:r w:rsidRPr="009215AE">
        <w:rPr>
          <w:rFonts w:ascii="Arial" w:hAnsi="Arial" w:cs="Arial"/>
        </w:rPr>
        <w:t>Please access these links and download the materials.</w:t>
      </w:r>
    </w:p>
    <w:p w:rsidR="009215AE" w:rsidRPr="009215AE" w:rsidRDefault="009215AE" w:rsidP="009215AE">
      <w:pPr>
        <w:spacing w:before="100" w:beforeAutospacing="1" w:after="100" w:afterAutospacing="1" w:line="240" w:lineRule="auto"/>
        <w:jc w:val="both"/>
        <w:rPr>
          <w:rFonts w:ascii="Arial" w:hAnsi="Arial" w:cs="Arial"/>
        </w:rPr>
      </w:pPr>
    </w:p>
    <w:p w:rsidR="009215AE" w:rsidRPr="009215AE" w:rsidRDefault="009215AE" w:rsidP="009215AE">
      <w:pPr>
        <w:spacing w:before="100" w:beforeAutospacing="1" w:after="100" w:afterAutospacing="1" w:line="240" w:lineRule="auto"/>
        <w:jc w:val="both"/>
        <w:rPr>
          <w:rFonts w:ascii="Arial" w:hAnsi="Arial" w:cs="Arial"/>
          <w:b/>
        </w:rPr>
      </w:pPr>
    </w:p>
    <w:p w:rsidR="00B82E5B" w:rsidRPr="009215AE" w:rsidRDefault="00B82E5B" w:rsidP="009215AE">
      <w:pPr>
        <w:spacing w:before="100" w:beforeAutospacing="1" w:after="100" w:afterAutospacing="1" w:line="240" w:lineRule="auto"/>
        <w:jc w:val="both"/>
        <w:rPr>
          <w:rFonts w:ascii="Arial" w:hAnsi="Arial" w:cs="Arial"/>
        </w:rPr>
      </w:pPr>
    </w:p>
    <w:sectPr w:rsidR="00B82E5B" w:rsidRPr="00921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4C2"/>
    <w:multiLevelType w:val="hybridMultilevel"/>
    <w:tmpl w:val="480A0A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4E932B59"/>
    <w:multiLevelType w:val="hybridMultilevel"/>
    <w:tmpl w:val="491647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5EB87AFC"/>
    <w:multiLevelType w:val="hybridMultilevel"/>
    <w:tmpl w:val="EF40FF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AE"/>
    <w:rsid w:val="009215AE"/>
    <w:rsid w:val="009B755D"/>
    <w:rsid w:val="00B8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5AE"/>
    <w:rPr>
      <w:color w:val="0000FF" w:themeColor="hyperlink"/>
      <w:u w:val="single"/>
    </w:rPr>
  </w:style>
  <w:style w:type="character" w:styleId="FollowedHyperlink">
    <w:name w:val="FollowedHyperlink"/>
    <w:basedOn w:val="DefaultParagraphFont"/>
    <w:uiPriority w:val="99"/>
    <w:semiHidden/>
    <w:unhideWhenUsed/>
    <w:rsid w:val="009215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5AE"/>
    <w:rPr>
      <w:color w:val="0000FF" w:themeColor="hyperlink"/>
      <w:u w:val="single"/>
    </w:rPr>
  </w:style>
  <w:style w:type="character" w:styleId="FollowedHyperlink">
    <w:name w:val="FollowedHyperlink"/>
    <w:basedOn w:val="DefaultParagraphFont"/>
    <w:uiPriority w:val="99"/>
    <w:semiHidden/>
    <w:unhideWhenUsed/>
    <w:rsid w:val="00921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89814">
      <w:bodyDiv w:val="1"/>
      <w:marLeft w:val="0"/>
      <w:marRight w:val="0"/>
      <w:marTop w:val="0"/>
      <w:marBottom w:val="0"/>
      <w:divBdr>
        <w:top w:val="none" w:sz="0" w:space="0" w:color="auto"/>
        <w:left w:val="none" w:sz="0" w:space="0" w:color="auto"/>
        <w:bottom w:val="none" w:sz="0" w:space="0" w:color="auto"/>
        <w:right w:val="none" w:sz="0" w:space="0" w:color="auto"/>
      </w:divBdr>
    </w:div>
    <w:div w:id="18098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72693/FGM_training_packag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v.uk/government/uploads/system/uploads/attachment_data/file/472690/FGM_post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472691/FGM_guidance.pdf" TargetMode="External"/><Relationship Id="rId11" Type="http://schemas.openxmlformats.org/officeDocument/2006/relationships/hyperlink" Target="http://www.nhs.uk/fgmguidelines" TargetMode="External"/><Relationship Id="rId5" Type="http://schemas.openxmlformats.org/officeDocument/2006/relationships/webSettings" Target="webSettings.xml"/><Relationship Id="rId10" Type="http://schemas.openxmlformats.org/officeDocument/2006/relationships/hyperlink" Target="https://www.gov.uk/government/publications/fgm-mandatory-reporting-in-healthcare" TargetMode="External"/><Relationship Id="rId4" Type="http://schemas.openxmlformats.org/officeDocument/2006/relationships/settings" Target="settings.xml"/><Relationship Id="rId9" Type="http://schemas.openxmlformats.org/officeDocument/2006/relationships/hyperlink" Target="http://www.nhs.uk/video/Pages/fgm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Cooper</dc:creator>
  <cp:lastModifiedBy>Lisa Cooper</cp:lastModifiedBy>
  <cp:revision>1</cp:revision>
  <dcterms:created xsi:type="dcterms:W3CDTF">2015-11-02T14:19:00Z</dcterms:created>
  <dcterms:modified xsi:type="dcterms:W3CDTF">2015-11-02T14:31:00Z</dcterms:modified>
</cp:coreProperties>
</file>